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7A" w:rsidRDefault="00560C7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560C7A" w:rsidRDefault="00560C7A">
      <w:pPr>
        <w:pStyle w:val="ConsPlusNormal"/>
        <w:jc w:val="both"/>
        <w:outlineLvl w:val="0"/>
      </w:pPr>
    </w:p>
    <w:p w:rsidR="00560C7A" w:rsidRDefault="00560C7A">
      <w:pPr>
        <w:pStyle w:val="ConsPlusNormal"/>
        <w:outlineLvl w:val="0"/>
      </w:pPr>
      <w:r>
        <w:t>Зарегистрировано в Минюсте России 29 декабря 2023 г. N 76769</w:t>
      </w:r>
    </w:p>
    <w:p w:rsidR="00560C7A" w:rsidRDefault="00560C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C7A" w:rsidRDefault="00560C7A">
      <w:pPr>
        <w:pStyle w:val="ConsPlusNormal"/>
        <w:jc w:val="center"/>
      </w:pP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ПРОСВЕЩЕНИЯ РОССИЙСКОЙ ФЕДЕРАЦИИ</w:t>
      </w:r>
    </w:p>
    <w:p w:rsidR="00560C7A" w:rsidRDefault="00560C7A">
      <w:pPr>
        <w:pStyle w:val="ConsPlusNormal"/>
        <w:jc w:val="center"/>
        <w:rPr>
          <w:b/>
          <w:bCs/>
        </w:rPr>
      </w:pP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от 30 ноября 2023 г. N 907</w:t>
      </w:r>
    </w:p>
    <w:p w:rsidR="00560C7A" w:rsidRDefault="00560C7A">
      <w:pPr>
        <w:pStyle w:val="ConsPlusNormal"/>
        <w:jc w:val="center"/>
        <w:rPr>
          <w:b/>
          <w:bCs/>
        </w:rPr>
      </w:pP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ГОСУДАРСТВЕННОГО ОБРАЗОВАТЕЛЬНОГО СТАНДАРТА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СРЕДНЕГО ПРОФЕССИОНАЛЬНОГО ОБРАЗОВАНИЯ ПО СПЕЦИАЛЬНОСТИ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15.02.19 СВАРОЧНОЕ ПРОИЗВОДСТВО</w:t>
      </w:r>
    </w:p>
    <w:p w:rsidR="00560C7A" w:rsidRDefault="00560C7A">
      <w:pPr>
        <w:pStyle w:val="ConsPlusNormal"/>
        <w:jc w:val="center"/>
      </w:pPr>
    </w:p>
    <w:p w:rsidR="00560C7A" w:rsidRDefault="00560C7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2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15.02.19 Сварочное производство (далее - стандарт).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ar32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 w:history="1">
        <w:r>
          <w:rPr>
            <w:color w:val="0000FF"/>
          </w:rPr>
          <w:t>22.02.06</w:t>
        </w:r>
      </w:hyperlink>
      <w:r>
        <w:t xml:space="preserve"> Сварочное производство, утвержденным приказом Министерства образования и науки Российской Федерации от 21 апреля 2014 г. N 360 (зарегистрирован Министерством юстиции Российской Федерации 27 июня 2014 г., регистрационный N 32877), с изменениями, внесенными приказом Министерства образования и науки Российской Федерации от 9 апреля 2015 г</w:t>
      </w:r>
      <w:proofErr w:type="gramEnd"/>
      <w:r>
        <w:t xml:space="preserve">. </w:t>
      </w:r>
      <w:proofErr w:type="gramStart"/>
      <w:r>
        <w:t>N 389 (зарегистрирован Министерством юстиции Российской Федерации 8 мая 2015 г., регистрационный N 37216),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прекращается</w:t>
      </w:r>
      <w:proofErr w:type="gramEnd"/>
      <w:r>
        <w:t xml:space="preserve"> с 31 декабря 2024 года.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jc w:val="right"/>
      </w:pPr>
      <w:r>
        <w:t>Министр</w:t>
      </w:r>
    </w:p>
    <w:p w:rsidR="00560C7A" w:rsidRDefault="00560C7A">
      <w:pPr>
        <w:pStyle w:val="ConsPlusNormal"/>
        <w:jc w:val="right"/>
      </w:pPr>
      <w:r>
        <w:t>С.С.КРАВЦОВ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jc w:val="right"/>
        <w:outlineLvl w:val="0"/>
      </w:pPr>
      <w:r>
        <w:t>Утвержден</w:t>
      </w:r>
    </w:p>
    <w:p w:rsidR="00560C7A" w:rsidRDefault="00560C7A">
      <w:pPr>
        <w:pStyle w:val="ConsPlusNormal"/>
        <w:jc w:val="right"/>
      </w:pPr>
      <w:r>
        <w:t>приказом Министерства просвещения</w:t>
      </w:r>
    </w:p>
    <w:p w:rsidR="00560C7A" w:rsidRDefault="00560C7A">
      <w:pPr>
        <w:pStyle w:val="ConsPlusNormal"/>
        <w:jc w:val="right"/>
      </w:pPr>
      <w:r>
        <w:t>Российской Федерации</w:t>
      </w:r>
    </w:p>
    <w:p w:rsidR="00560C7A" w:rsidRDefault="00560C7A">
      <w:pPr>
        <w:pStyle w:val="ConsPlusNormal"/>
        <w:jc w:val="right"/>
      </w:pPr>
      <w:r>
        <w:t>от 30 ноября 2023 г. N 907</w:t>
      </w:r>
    </w:p>
    <w:p w:rsidR="00560C7A" w:rsidRDefault="00560C7A">
      <w:pPr>
        <w:pStyle w:val="ConsPlusNormal"/>
        <w:jc w:val="center"/>
      </w:pPr>
    </w:p>
    <w:p w:rsidR="00560C7A" w:rsidRDefault="00560C7A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ФЕДЕРАЛЬНЫЙ ГОСУДАРСТВЕННЫЙ ОБРАЗОВАТЕЛЬНЫЙ СТАНДАРТ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СРЕДНЕГО ПРОФЕССИОНАЛЬНОГО ОБРАЗОВАНИЯ ПО СПЕЦИАЛЬНОСТИ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15.02.19 СВАРОЧНОЕ ПРОИЗВОДСТВО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560C7A" w:rsidRDefault="00560C7A">
      <w:pPr>
        <w:pStyle w:val="ConsPlusNormal"/>
        <w:jc w:val="center"/>
      </w:pPr>
    </w:p>
    <w:p w:rsidR="00560C7A" w:rsidRDefault="00560C7A">
      <w:pPr>
        <w:pStyle w:val="ConsPlusNormal"/>
        <w:ind w:firstLine="540"/>
        <w:jc w:val="both"/>
      </w:pPr>
      <w:bookmarkStart w:id="1" w:name="Par38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15.02.19 Сварочное производство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</w:t>
      </w:r>
      <w:proofErr w:type="gramEnd"/>
      <w:r>
        <w:t xml:space="preserve"> 25 сентября 2023 г. N 717 (зарегистрирован Министерством юстиции Российской Федерации 26 октября 2023 г., регистрационный N 75754).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2" w:history="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560C7A" w:rsidRDefault="00560C7A">
      <w:pPr>
        <w:pStyle w:val="ConsPlusNormal"/>
        <w:spacing w:before="220"/>
        <w:ind w:firstLine="540"/>
        <w:jc w:val="both"/>
      </w:pPr>
      <w:r>
        <w:lastRenderedPageBreak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 w:history="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bookmarkStart w:id="2" w:name="Par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</w:t>
      </w:r>
      <w:r>
        <w:lastRenderedPageBreak/>
        <w:t xml:space="preserve">определяется образовательной организацией самостоятельно в пределах сроков, установленных </w:t>
      </w:r>
      <w:hyperlink w:anchor="Par60" w:history="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bookmarkStart w:id="3" w:name="Par72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17" w:history="1">
        <w:r>
          <w:rPr>
            <w:color w:val="0000FF"/>
          </w:rPr>
          <w:t>27</w:t>
        </w:r>
      </w:hyperlink>
      <w:r>
        <w:t xml:space="preserve"> Металлургическое производство, </w:t>
      </w:r>
      <w:hyperlink r:id="rId18" w:history="1">
        <w:r>
          <w:rPr>
            <w:color w:val="0000FF"/>
          </w:rPr>
          <w:t>28</w:t>
        </w:r>
      </w:hyperlink>
      <w:r>
        <w:t xml:space="preserve"> Производство машин и оборудования, </w:t>
      </w:r>
      <w:hyperlink r:id="rId19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&lt;6&gt;.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2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ТРЕБОВАНИЯ К СТРУКТУРЕ ОБРАЗОВАТЕЛЬНОЙ ПРОГРАММЫ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ar88" w:history="1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практику;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right"/>
      </w:pPr>
      <w:r>
        <w:t>Таблица N 1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center"/>
      </w:pPr>
      <w:bookmarkStart w:id="4" w:name="Par88"/>
      <w:bookmarkEnd w:id="4"/>
      <w:r>
        <w:t>Структура и объем образовательной программы</w:t>
      </w:r>
    </w:p>
    <w:p w:rsidR="00560C7A" w:rsidRDefault="00560C7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8"/>
      </w:tblGrid>
      <w:tr w:rsidR="00560C7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560C7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560C7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Практика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560C7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216</w:t>
            </w:r>
          </w:p>
        </w:tc>
      </w:tr>
      <w:tr w:rsidR="00560C7A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Общий объем образовательной программы:</w:t>
            </w:r>
          </w:p>
        </w:tc>
      </w:tr>
      <w:tr w:rsidR="00560C7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4464</w:t>
            </w:r>
          </w:p>
        </w:tc>
      </w:tr>
      <w:tr w:rsidR="00560C7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5940</w:t>
            </w:r>
          </w:p>
        </w:tc>
      </w:tr>
    </w:tbl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ar133" w:history="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>
        <w:t xml:space="preserve"> экономики.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60C7A" w:rsidRDefault="00560C7A">
      <w:pPr>
        <w:pStyle w:val="ConsPlusNormal"/>
        <w:spacing w:before="220"/>
        <w:ind w:firstLine="540"/>
        <w:jc w:val="both"/>
      </w:pPr>
      <w:bookmarkStart w:id="5" w:name="Par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lastRenderedPageBreak/>
        <w:t>подготовка и осуществление технологических процессов изготовления сварных конструкций;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разработка технологических процессов и проектирование изделий;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контроль качества сварочных работ;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организация и планирование работ на сборочно-сварочном участке.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ar113" w:history="1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</w:t>
      </w:r>
      <w:proofErr w:type="gramStart"/>
      <w:r>
        <w:t>"Информационные технологии в профессиональной деятельности", "Охрана труда", "Экономика организации", "Менеджмент", "Инженерная графика", "Техническая механика", "Материаловедение", "Электротехника и электроника", "Метрология, стандартизация и сертификация", "Технологические процессы в машиностроении".</w:t>
      </w:r>
      <w:proofErr w:type="gramEnd"/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ar113" w:history="1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</w:t>
      </w:r>
      <w:r>
        <w:lastRenderedPageBreak/>
        <w:t>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ar38" w:history="1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center"/>
        <w:outlineLvl w:val="1"/>
        <w:rPr>
          <w:b/>
          <w:bCs/>
        </w:rPr>
      </w:pPr>
      <w:bookmarkStart w:id="6" w:name="Par133"/>
      <w:bookmarkEnd w:id="6"/>
      <w:r>
        <w:rPr>
          <w:b/>
          <w:bCs/>
        </w:rPr>
        <w:t>III. ТРЕБОВАНИЯ К РЕЗУЛЬТАТАМ ОСВОЕНИЯ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ОБРАЗОВАТЕЛЬНОЙ ПРОГРАММЫ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lastRenderedPageBreak/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ar113" w:history="1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right"/>
      </w:pPr>
      <w:r>
        <w:t>таблица N 2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sectPr w:rsidR="00560C7A" w:rsidSect="00BA1D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6122"/>
      </w:tblGrid>
      <w:tr w:rsidR="00560C7A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lastRenderedPageBreak/>
              <w:t>Виды деятельности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560C7A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both"/>
            </w:pPr>
            <w:r>
              <w:t>ПК 1.1. Выбирать методы, способы и приемы сборки и сварки конструкций с учетом условий производства.</w:t>
            </w:r>
          </w:p>
          <w:p w:rsidR="00560C7A" w:rsidRDefault="00560C7A">
            <w:pPr>
              <w:pStyle w:val="ConsPlusNormal"/>
              <w:jc w:val="both"/>
            </w:pPr>
            <w:r>
              <w:t>ПК 1.2. Выполнять техническую подготовку производства сварных конструкций.</w:t>
            </w:r>
          </w:p>
          <w:p w:rsidR="00560C7A" w:rsidRDefault="00560C7A">
            <w:pPr>
              <w:pStyle w:val="ConsPlusNormal"/>
              <w:jc w:val="both"/>
            </w:pPr>
            <w:r>
              <w:t>ПК 1.3. Выбирать основные и сварочные материалы, оборудование, приспособления и инструменты для обеспечения производства сварных соединений с заданными свойствами.</w:t>
            </w:r>
          </w:p>
          <w:p w:rsidR="00560C7A" w:rsidRDefault="00560C7A">
            <w:pPr>
              <w:pStyle w:val="ConsPlusNormal"/>
              <w:jc w:val="both"/>
            </w:pPr>
            <w:r>
              <w:t>ПК 1.4. Обеспечивать необходимые условия хранения и использования основных и сварочных материалов, исправное состояние сварочного оборудования, оснастки и инструмента.</w:t>
            </w:r>
          </w:p>
        </w:tc>
      </w:tr>
      <w:tr w:rsidR="00560C7A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азработка технологических процессов и проектирование изделий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both"/>
            </w:pPr>
            <w:r>
              <w:t>ПК 2.1. Выполнять проектирование технологических процессов производства сварных конструкций с заданными свойствами.</w:t>
            </w:r>
          </w:p>
          <w:p w:rsidR="00560C7A" w:rsidRDefault="00560C7A">
            <w:pPr>
              <w:pStyle w:val="ConsPlusNormal"/>
              <w:jc w:val="both"/>
            </w:pPr>
            <w:r>
              <w:t>ПК 2.2. Выбирать вид и параметры режимов обработки материала с учетом применяемой технологии.</w:t>
            </w:r>
          </w:p>
          <w:p w:rsidR="00560C7A" w:rsidRDefault="00560C7A">
            <w:pPr>
              <w:pStyle w:val="ConsPlusNormal"/>
              <w:jc w:val="both"/>
            </w:pPr>
            <w:r>
              <w:t>ПК 2.3. Осуществлять технико-экономическое обоснование выбранного технологического процесса.</w:t>
            </w:r>
          </w:p>
          <w:p w:rsidR="00560C7A" w:rsidRDefault="00560C7A">
            <w:pPr>
              <w:pStyle w:val="ConsPlusNormal"/>
              <w:jc w:val="both"/>
            </w:pPr>
            <w:r>
              <w:t>ПК 2.4. Оформлять конструкторскую, технологическую и техническую документацию в соответствии с нормативными документами.</w:t>
            </w:r>
          </w:p>
          <w:p w:rsidR="00560C7A" w:rsidRDefault="00560C7A">
            <w:pPr>
              <w:pStyle w:val="ConsPlusNormal"/>
              <w:jc w:val="both"/>
            </w:pPr>
            <w:r>
              <w:t>ПК 2.5. Осуществлять разработку и оформление графических, вычислительных и проектных работ с использованием систем автоматизированного проектирования.</w:t>
            </w:r>
          </w:p>
        </w:tc>
      </w:tr>
      <w:tr w:rsidR="00560C7A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контроль качества сварочных работ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  <w:jc w:val="both"/>
            </w:pPr>
            <w:r>
              <w:t>ПК 3.1. Определять причины, приводящие к образованию дефектов в сварных соединениях.</w:t>
            </w:r>
          </w:p>
          <w:p w:rsidR="00560C7A" w:rsidRDefault="00560C7A">
            <w:pPr>
              <w:pStyle w:val="ConsPlusNormal"/>
              <w:jc w:val="both"/>
            </w:pPr>
            <w:r>
              <w:t>ПК 3.2. Осуществлять контроль качества сварных соединений на соответствие требованиям технологической документации.</w:t>
            </w:r>
          </w:p>
          <w:p w:rsidR="00560C7A" w:rsidRDefault="00560C7A">
            <w:pPr>
              <w:pStyle w:val="ConsPlusNormal"/>
              <w:jc w:val="both"/>
            </w:pPr>
            <w:r>
              <w:t>ПК 3.3. Разрабатывать меры по предупреждению и устранению дефектов сварных соединений и изделий.</w:t>
            </w:r>
          </w:p>
        </w:tc>
      </w:tr>
      <w:tr w:rsidR="00560C7A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lastRenderedPageBreak/>
              <w:t>организация и планирование работ на сборочно-сварочном участке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7A" w:rsidRDefault="00560C7A">
            <w:pPr>
              <w:pStyle w:val="ConsPlusNormal"/>
            </w:pPr>
            <w:r>
              <w:t>ПК 4.1. Осуществлять текущее и перспективное планирование производственных работ.</w:t>
            </w:r>
          </w:p>
          <w:p w:rsidR="00560C7A" w:rsidRDefault="00560C7A">
            <w:pPr>
              <w:pStyle w:val="ConsPlusNormal"/>
            </w:pPr>
            <w:r>
              <w:t>ПК 4.2. Производить технологические расчеты на основе нормативов технологических режимов, трудовых и материальных затрат.</w:t>
            </w:r>
          </w:p>
          <w:p w:rsidR="00560C7A" w:rsidRDefault="00560C7A">
            <w:pPr>
              <w:pStyle w:val="ConsPlusNormal"/>
            </w:pPr>
            <w:r>
              <w:t>ПК 4.3. Разрабатывать предложения по повышению эффективности производства.</w:t>
            </w:r>
          </w:p>
          <w:p w:rsidR="00560C7A" w:rsidRDefault="00560C7A">
            <w:pPr>
              <w:pStyle w:val="ConsPlusNormal"/>
            </w:pPr>
            <w:r>
              <w:t>ПК 4.4. Организовывать ремонт и техническое обслуживание сварочного оборудования.</w:t>
            </w:r>
          </w:p>
          <w:p w:rsidR="00560C7A" w:rsidRDefault="00560C7A">
            <w:pPr>
              <w:pStyle w:val="ConsPlusNormal"/>
            </w:pPr>
            <w:r>
              <w:t>ПК 4.5. Обеспечивать безопасные условия труда и профилактику травматизма на сборочно-сварочном участке.</w:t>
            </w:r>
          </w:p>
        </w:tc>
      </w:tr>
    </w:tbl>
    <w:p w:rsidR="00560C7A" w:rsidRDefault="00560C7A">
      <w:pPr>
        <w:pStyle w:val="ConsPlusNormal"/>
        <w:sectPr w:rsidR="00560C7A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ar113" w:history="1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ТРЕБОВАНИЯ К УСЛОВИЯМ РЕАЛИЗАЦИИ</w:t>
      </w:r>
    </w:p>
    <w:p w:rsidR="00560C7A" w:rsidRDefault="00560C7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ОБРАЗОВАТЕЛЬНОЙ ПРОГРАММЫ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3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4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5" w:history="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 xml:space="preserve"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</w:t>
      </w:r>
      <w:r>
        <w:lastRenderedPageBreak/>
        <w:t>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4.3. Общесистемные требования к условиям реализации образовательной программы: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</w:t>
      </w:r>
      <w:r>
        <w:lastRenderedPageBreak/>
        <w:t>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4.5. Требования к кадровым условиям реализации образовательной программы: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ar72" w:history="1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560C7A" w:rsidRDefault="00560C7A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ar72" w:history="1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</w:t>
      </w:r>
      <w:proofErr w:type="gramEnd"/>
      <w:r>
        <w:t xml:space="preserve"> и (или)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560C7A" w:rsidRDefault="00560C7A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ar72" w:history="1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4.6. Требование к финансовым условиям реализации образовательной программы: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7" w:history="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560C7A" w:rsidRDefault="00560C7A">
      <w:pPr>
        <w:pStyle w:val="ConsPlusNormal"/>
        <w:ind w:firstLine="540"/>
        <w:jc w:val="both"/>
      </w:pPr>
    </w:p>
    <w:p w:rsidR="00560C7A" w:rsidRDefault="00560C7A">
      <w:pPr>
        <w:pStyle w:val="ConsPlusNormal"/>
        <w:ind w:firstLine="540"/>
        <w:jc w:val="both"/>
        <w:outlineLvl w:val="2"/>
        <w:rPr>
          <w:b/>
          <w:bCs/>
        </w:rPr>
      </w:pPr>
      <w:r>
        <w:rPr>
          <w:b/>
          <w:bCs/>
        </w:rPr>
        <w:t>4.7. Требования к применяемым механизмам оценки качества образовательной программы: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560C7A" w:rsidRDefault="00560C7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jc w:val="both"/>
      </w:pPr>
    </w:p>
    <w:p w:rsidR="00560C7A" w:rsidRDefault="00560C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F09" w:rsidRDefault="00224F09">
      <w:bookmarkStart w:id="7" w:name="_GoBack"/>
      <w:bookmarkEnd w:id="7"/>
    </w:p>
    <w:sectPr w:rsidR="00224F0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7A"/>
    <w:rsid w:val="00224F09"/>
    <w:rsid w:val="005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093&amp;dst=100012" TargetMode="External"/><Relationship Id="rId13" Type="http://schemas.openxmlformats.org/officeDocument/2006/relationships/hyperlink" Target="https://login.consultant.ru/link/?req=doc&amp;base=LAW&amp;n=516721&amp;dst=774" TargetMode="External"/><Relationship Id="rId18" Type="http://schemas.openxmlformats.org/officeDocument/2006/relationships/hyperlink" Target="https://login.consultant.ru/link/?req=doc&amp;base=LAW&amp;n=214720&amp;dst=100104" TargetMode="External"/><Relationship Id="rId26" Type="http://schemas.openxmlformats.org/officeDocument/2006/relationships/hyperlink" Target="https://login.consultant.ru/link/?req=doc&amp;base=LAW&amp;n=5167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6721&amp;dst=415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102" TargetMode="External"/><Relationship Id="rId25" Type="http://schemas.openxmlformats.org/officeDocument/2006/relationships/hyperlink" Target="https://login.consultant.ru/link/?req=doc&amp;base=LAW&amp;n=503096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80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486034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6823&amp;dst=100562" TargetMode="External"/><Relationship Id="rId19" Type="http://schemas.openxmlformats.org/officeDocument/2006/relationships/hyperlink" Target="https://login.consultant.ru/link/?req=doc&amp;base=LAW&amp;n=214720&amp;dst=100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1342" TargetMode="External"/><Relationship Id="rId14" Type="http://schemas.openxmlformats.org/officeDocument/2006/relationships/hyperlink" Target="https://login.consultant.ru/link/?req=doc&amp;base=LAW&amp;n=516721&amp;dst=100249" TargetMode="External"/><Relationship Id="rId22" Type="http://schemas.openxmlformats.org/officeDocument/2006/relationships/hyperlink" Target="https://login.consultant.ru/link/?req=doc&amp;base=LAW&amp;n=499496" TargetMode="External"/><Relationship Id="rId27" Type="http://schemas.openxmlformats.org/officeDocument/2006/relationships/hyperlink" Target="https://login.consultant.ru/link/?req=doc&amp;base=LAW&amp;n=52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5144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2025-12-15T12:26:00Z</dcterms:created>
  <dcterms:modified xsi:type="dcterms:W3CDTF">2025-12-15T12:26:00Z</dcterms:modified>
</cp:coreProperties>
</file>